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E90DE0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E90DE0">
        <w:rPr>
          <w:rFonts w:ascii="Arial" w:hAnsi="Arial" w:cs="Arial"/>
          <w:b/>
          <w:bCs/>
          <w:lang w:val="sv-SE"/>
        </w:rPr>
        <w:t>FORMULIR MATRIKS KOMPETENSI</w:t>
      </w:r>
      <w:r w:rsidR="00757D20" w:rsidRPr="00E90DE0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E90DE0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4CE99883" w:rsidR="00AC5FA5" w:rsidRPr="00E90DE0" w:rsidRDefault="00F628FA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E90DE0">
        <w:rPr>
          <w:rFonts w:ascii="Arial" w:hAnsi="Arial" w:cs="Arial"/>
          <w:b/>
          <w:bCs/>
          <w:lang w:val="sv-SE"/>
        </w:rPr>
        <w:t>ANALIS PENGELOLA KEUANGAN APBN AHLI MUDA</w:t>
      </w:r>
    </w:p>
    <w:p w14:paraId="3CE2046A" w14:textId="77777777" w:rsidR="00D46966" w:rsidRPr="00E90DE0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E90DE0" w:rsidRDefault="00757D20" w:rsidP="00994F44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E90DE0">
        <w:rPr>
          <w:rFonts w:ascii="Arial" w:hAnsi="Arial" w:cs="Arial"/>
          <w:lang w:val="sv-SE"/>
        </w:rPr>
        <w:t>Nama</w:t>
      </w:r>
      <w:r w:rsidRPr="00E90DE0">
        <w:rPr>
          <w:rFonts w:ascii="Arial" w:hAnsi="Arial" w:cs="Arial"/>
          <w:lang w:val="sv-SE"/>
        </w:rPr>
        <w:tab/>
        <w:t>:</w:t>
      </w:r>
    </w:p>
    <w:p w14:paraId="0D88F780" w14:textId="7D72BCB6" w:rsidR="00643D49" w:rsidRPr="00E90DE0" w:rsidRDefault="00643D49" w:rsidP="00994F44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E90DE0">
        <w:rPr>
          <w:rFonts w:ascii="Arial" w:hAnsi="Arial" w:cs="Arial"/>
          <w:lang w:val="sv-SE"/>
        </w:rPr>
        <w:t>Jabatan</w:t>
      </w:r>
      <w:r w:rsidRPr="00E90DE0">
        <w:rPr>
          <w:rFonts w:ascii="Arial" w:hAnsi="Arial" w:cs="Arial"/>
          <w:lang w:val="sv-SE"/>
        </w:rPr>
        <w:tab/>
        <w:t>:</w:t>
      </w:r>
      <w:r w:rsidRPr="00E90DE0">
        <w:rPr>
          <w:rFonts w:ascii="Arial" w:hAnsi="Arial" w:cs="Arial"/>
          <w:lang w:val="sv-SE"/>
        </w:rPr>
        <w:tab/>
      </w:r>
      <w:r w:rsidR="00F628FA" w:rsidRPr="00E90DE0">
        <w:rPr>
          <w:rFonts w:ascii="Arial" w:hAnsi="Arial" w:cs="Arial"/>
          <w:lang w:val="sv-SE"/>
        </w:rPr>
        <w:t>ANALIS PENGELOLA KEUANGAN APBN AHLI MUDA</w:t>
      </w:r>
    </w:p>
    <w:p w14:paraId="581DDF6D" w14:textId="77777777" w:rsidR="00E90DE0" w:rsidRPr="00356101" w:rsidRDefault="00E90DE0" w:rsidP="00E90DE0">
      <w:pPr>
        <w:spacing w:after="0" w:line="240" w:lineRule="auto"/>
        <w:ind w:left="9923"/>
        <w:rPr>
          <w:rFonts w:ascii="Arial" w:hAnsi="Arial" w:cs="Arial"/>
        </w:rPr>
      </w:pPr>
      <w:r>
        <w:rPr>
          <w:rFonts w:ascii="Arial" w:hAnsi="Arial" w:cs="Arial"/>
        </w:rPr>
        <w:t>Tanggal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635"/>
        <w:gridCol w:w="2920"/>
        <w:gridCol w:w="2568"/>
        <w:gridCol w:w="392"/>
        <w:gridCol w:w="339"/>
        <w:gridCol w:w="406"/>
        <w:gridCol w:w="407"/>
        <w:gridCol w:w="410"/>
        <w:gridCol w:w="376"/>
        <w:gridCol w:w="339"/>
        <w:gridCol w:w="407"/>
        <w:gridCol w:w="404"/>
        <w:gridCol w:w="373"/>
        <w:gridCol w:w="694"/>
        <w:gridCol w:w="2093"/>
      </w:tblGrid>
      <w:tr w:rsidR="00726936" w:rsidRPr="005D79A0" w14:paraId="1B691D74" w14:textId="03156327" w:rsidTr="00D86F43">
        <w:trPr>
          <w:trHeight w:val="379"/>
        </w:trPr>
        <w:tc>
          <w:tcPr>
            <w:tcW w:w="199" w:type="pct"/>
            <w:vMerge w:val="restart"/>
            <w:vAlign w:val="center"/>
          </w:tcPr>
          <w:p w14:paraId="2AECB339" w14:textId="77777777" w:rsidR="00726936" w:rsidRPr="005D79A0" w:rsidRDefault="00726936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bookmarkStart w:id="0" w:name="_Hlk87619423"/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70" w:type="pct"/>
            <w:vMerge w:val="restart"/>
            <w:vAlign w:val="center"/>
            <w:hideMark/>
          </w:tcPr>
          <w:p w14:paraId="38AEE01F" w14:textId="447B6D2F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Sub Unsur</w:t>
            </w:r>
          </w:p>
        </w:tc>
        <w:tc>
          <w:tcPr>
            <w:tcW w:w="1019" w:type="pct"/>
            <w:vMerge w:val="restart"/>
            <w:vAlign w:val="center"/>
          </w:tcPr>
          <w:p w14:paraId="55A44E9F" w14:textId="42DECF4B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 Kegiatan</w:t>
            </w:r>
          </w:p>
        </w:tc>
        <w:tc>
          <w:tcPr>
            <w:tcW w:w="896" w:type="pct"/>
            <w:vMerge w:val="restart"/>
            <w:vAlign w:val="center"/>
          </w:tcPr>
          <w:p w14:paraId="52D1848A" w14:textId="60ECE47F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</w:p>
        </w:tc>
        <w:tc>
          <w:tcPr>
            <w:tcW w:w="682" w:type="pct"/>
            <w:gridSpan w:val="5"/>
            <w:vAlign w:val="center"/>
          </w:tcPr>
          <w:p w14:paraId="2A7DBCC9" w14:textId="30B328DC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Level Kompetensi</w:t>
            </w:r>
          </w:p>
        </w:tc>
        <w:tc>
          <w:tcPr>
            <w:tcW w:w="662" w:type="pct"/>
            <w:gridSpan w:val="5"/>
            <w:vAlign w:val="center"/>
          </w:tcPr>
          <w:p w14:paraId="123F2B91" w14:textId="28B8D59C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 Saat Ini</w:t>
            </w:r>
          </w:p>
        </w:tc>
        <w:tc>
          <w:tcPr>
            <w:tcW w:w="242" w:type="pct"/>
            <w:vMerge w:val="restart"/>
            <w:vAlign w:val="center"/>
          </w:tcPr>
          <w:p w14:paraId="2E20DB4A" w14:textId="1AF3FC84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30" w:type="pct"/>
            <w:vMerge w:val="restart"/>
            <w:vAlign w:val="center"/>
          </w:tcPr>
          <w:p w14:paraId="6689851D" w14:textId="7ED721DA" w:rsidR="00726936" w:rsidRPr="005D79A0" w:rsidRDefault="00726936" w:rsidP="00757D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 Lanjut</w:t>
            </w:r>
          </w:p>
        </w:tc>
      </w:tr>
      <w:tr w:rsidR="00F628FA" w:rsidRPr="005D79A0" w14:paraId="0BD0B391" w14:textId="44C4A159" w:rsidTr="00D86F43">
        <w:trPr>
          <w:trHeight w:val="387"/>
        </w:trPr>
        <w:tc>
          <w:tcPr>
            <w:tcW w:w="199" w:type="pct"/>
            <w:vMerge/>
          </w:tcPr>
          <w:p w14:paraId="2A9BB000" w14:textId="77777777" w:rsidR="00726936" w:rsidRPr="005D79A0" w:rsidRDefault="00726936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70" w:type="pct"/>
            <w:vMerge/>
            <w:vAlign w:val="center"/>
            <w:hideMark/>
          </w:tcPr>
          <w:p w14:paraId="5D8EE867" w14:textId="77777777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19" w:type="pct"/>
            <w:vMerge/>
            <w:vAlign w:val="center"/>
          </w:tcPr>
          <w:p w14:paraId="31BBC711" w14:textId="0F341ED1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6" w:type="pct"/>
            <w:vMerge/>
          </w:tcPr>
          <w:p w14:paraId="204AEB2F" w14:textId="77777777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7" w:type="pct"/>
            <w:vAlign w:val="center"/>
          </w:tcPr>
          <w:p w14:paraId="78D0F183" w14:textId="395EAE7E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7B2EBBAD" w14:textId="0058DD76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42" w:type="pct"/>
            <w:vAlign w:val="center"/>
          </w:tcPr>
          <w:p w14:paraId="5CB03AD7" w14:textId="6C34A87E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42" w:type="pct"/>
            <w:vAlign w:val="center"/>
          </w:tcPr>
          <w:p w14:paraId="4267034F" w14:textId="3B30E58F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43" w:type="pct"/>
            <w:vAlign w:val="center"/>
          </w:tcPr>
          <w:p w14:paraId="4A30965E" w14:textId="5DE36382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31" w:type="pct"/>
            <w:vAlign w:val="center"/>
          </w:tcPr>
          <w:p w14:paraId="337F929E" w14:textId="776D53C8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47CA8AC9" w14:textId="38340C87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42" w:type="pct"/>
            <w:vAlign w:val="center"/>
          </w:tcPr>
          <w:p w14:paraId="39A26FC5" w14:textId="3FD16E09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41" w:type="pct"/>
            <w:vAlign w:val="center"/>
          </w:tcPr>
          <w:p w14:paraId="5F51C400" w14:textId="607724B0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0" w:type="pct"/>
            <w:vAlign w:val="center"/>
          </w:tcPr>
          <w:p w14:paraId="21AD1B66" w14:textId="55C75079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5AF37C0C" w14:textId="77777777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30" w:type="pct"/>
            <w:vMerge/>
          </w:tcPr>
          <w:p w14:paraId="466EAED2" w14:textId="77777777" w:rsidR="00726936" w:rsidRPr="005D79A0" w:rsidRDefault="00726936" w:rsidP="00757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bookmarkEnd w:id="0"/>
      <w:tr w:rsidR="00D86F43" w:rsidRPr="00E90DE0" w14:paraId="2DCFA0A4" w14:textId="77777777" w:rsidTr="00D86F43">
        <w:trPr>
          <w:trHeight w:val="856"/>
        </w:trPr>
        <w:tc>
          <w:tcPr>
            <w:tcW w:w="199" w:type="pct"/>
            <w:vMerge w:val="restart"/>
          </w:tcPr>
          <w:p w14:paraId="14306539" w14:textId="758E5BCF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</w:tc>
        <w:tc>
          <w:tcPr>
            <w:tcW w:w="570" w:type="pct"/>
            <w:vMerge w:val="restart"/>
          </w:tcPr>
          <w:p w14:paraId="1FA7F0FC" w14:textId="17EF4806" w:rsidR="00D86F43" w:rsidRPr="005D79A0" w:rsidRDefault="00D86F43" w:rsidP="00E850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 xml:space="preserve">Melaksanakan tugas sebagai PPK </w:t>
            </w:r>
          </w:p>
        </w:tc>
        <w:tc>
          <w:tcPr>
            <w:tcW w:w="1019" w:type="pct"/>
          </w:tcPr>
          <w:p w14:paraId="08D4ACA5" w14:textId="3702AC93" w:rsidR="00D86F43" w:rsidRPr="00E90DE0" w:rsidRDefault="00D86F43" w:rsidP="0054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menyusun rencana pelaksanaan kegiatan dan rencana penarikan dana</w:t>
            </w:r>
          </w:p>
        </w:tc>
        <w:tc>
          <w:tcPr>
            <w:tcW w:w="896" w:type="pct"/>
            <w:vMerge w:val="restart"/>
          </w:tcPr>
          <w:p w14:paraId="694E70A1" w14:textId="61E47823" w:rsidR="006C6C9D" w:rsidRDefault="006C6C9D" w:rsidP="006C6C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lang w:val="fi-FI" w:eastAsia="en-ID"/>
              </w:rPr>
              <w:t>Mengetahui peraturan-peraturan mengenai pengelolaan keuangan APBN yang berlaku;</w:t>
            </w:r>
          </w:p>
          <w:p w14:paraId="279BAC54" w14:textId="61646FBD" w:rsidR="006C6C9D" w:rsidRPr="006149EA" w:rsidRDefault="006C6C9D" w:rsidP="006C6C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memahami </w:t>
            </w:r>
            <w:r w:rsidRPr="006149EA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SOP dan petunjuk teknis mengenai tata kelola </w:t>
            </w:r>
            <w:r>
              <w:rPr>
                <w:rFonts w:ascii="Arial" w:eastAsia="Times New Roman" w:hAnsi="Arial" w:cs="Arial"/>
                <w:color w:val="000000"/>
                <w:lang w:val="fi-FI" w:eastAsia="en-ID"/>
              </w:rPr>
              <w:t>keuangan</w:t>
            </w:r>
            <w:r w:rsidRPr="006149EA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fi-FI" w:eastAsia="en-ID"/>
              </w:rPr>
              <w:t>APBN</w:t>
            </w:r>
            <w:r w:rsidRPr="006149EA">
              <w:rPr>
                <w:rFonts w:ascii="Arial" w:eastAsia="Times New Roman" w:hAnsi="Arial" w:cs="Arial"/>
                <w:color w:val="000000"/>
                <w:lang w:val="fi-FI" w:eastAsia="en-ID"/>
              </w:rPr>
              <w:t>;</w:t>
            </w:r>
          </w:p>
          <w:p w14:paraId="1A2ECB77" w14:textId="77777777" w:rsidR="006C6C9D" w:rsidRPr="006149EA" w:rsidRDefault="006C6C9D" w:rsidP="006C6C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6149EA">
              <w:rPr>
                <w:rFonts w:ascii="Arial" w:eastAsia="Times New Roman" w:hAnsi="Arial" w:cs="Arial"/>
                <w:color w:val="000000"/>
                <w:lang w:val="fi-FI" w:eastAsia="en-ID"/>
              </w:rPr>
              <w:t>menguasai microsoft office;</w:t>
            </w:r>
          </w:p>
          <w:p w14:paraId="61EFF926" w14:textId="09A7A986" w:rsidR="00D86F43" w:rsidRPr="005D79A0" w:rsidRDefault="006C6C9D" w:rsidP="006C6C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6149EA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mampu melakukan pekerjaan pengelolaan </w:t>
            </w:r>
            <w:r>
              <w:rPr>
                <w:rFonts w:ascii="Arial" w:eastAsia="Times New Roman" w:hAnsi="Arial" w:cs="Arial"/>
                <w:color w:val="000000"/>
                <w:lang w:val="fi-FI" w:eastAsia="en-ID"/>
              </w:rPr>
              <w:t>keuangan</w:t>
            </w:r>
            <w:r w:rsidRPr="006149EA">
              <w:rPr>
                <w:rFonts w:ascii="Arial" w:eastAsia="Times New Roman" w:hAnsi="Arial" w:cs="Arial"/>
                <w:color w:val="000000"/>
                <w:lang w:val="fi-FI" w:eastAsia="en-ID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fi-FI" w:eastAsia="en-ID"/>
              </w:rPr>
              <w:t>APBN.</w:t>
            </w:r>
          </w:p>
        </w:tc>
        <w:tc>
          <w:tcPr>
            <w:tcW w:w="137" w:type="pct"/>
            <w:vAlign w:val="center"/>
          </w:tcPr>
          <w:p w14:paraId="4E36246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E1EADE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4A032D4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6EC978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6D7E836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984642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702321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A493A2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647FBA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28DEC3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9ABDCD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7142E17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18393DAB" w14:textId="77777777" w:rsidTr="00D86F43">
        <w:trPr>
          <w:trHeight w:val="840"/>
        </w:trPr>
        <w:tc>
          <w:tcPr>
            <w:tcW w:w="199" w:type="pct"/>
            <w:vMerge/>
          </w:tcPr>
          <w:p w14:paraId="3651538F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68FF6AF7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29B773A7" w14:textId="2C2AEA72" w:rsidR="00D86F43" w:rsidRPr="00E90DE0" w:rsidRDefault="00D86F43" w:rsidP="0054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menerbitkan Surat Penunjukan Penyedia Barang/Jasa</w:t>
            </w:r>
          </w:p>
        </w:tc>
        <w:tc>
          <w:tcPr>
            <w:tcW w:w="896" w:type="pct"/>
            <w:vMerge/>
          </w:tcPr>
          <w:p w14:paraId="7DDC930C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12023B3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AA61FD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522169A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6DF1BF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1841771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282F12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469E3F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3D5B7E8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A11EE4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CEF604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264D641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0205166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01DD635A" w14:textId="77777777" w:rsidTr="00D86F43">
        <w:trPr>
          <w:trHeight w:val="1122"/>
        </w:trPr>
        <w:tc>
          <w:tcPr>
            <w:tcW w:w="199" w:type="pct"/>
            <w:vMerge/>
          </w:tcPr>
          <w:p w14:paraId="0E09EDE6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2DF8556A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2AF19A93" w14:textId="073319B0" w:rsidR="00D86F43" w:rsidRPr="00E90DE0" w:rsidRDefault="00D86F43" w:rsidP="00B763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membuat, menandatangani dan melaksanakan perjanjian dengan Penyedia Barang/Jasa</w:t>
            </w:r>
          </w:p>
        </w:tc>
        <w:tc>
          <w:tcPr>
            <w:tcW w:w="896" w:type="pct"/>
            <w:vMerge/>
          </w:tcPr>
          <w:p w14:paraId="11C3D5CB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20ED7EC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263ED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204572B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34E50D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0E80F03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38C8E8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2459AE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353738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384721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7B1A9B7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6CB791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06F1B5F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5C4D9910" w14:textId="77777777" w:rsidTr="00D86F43">
        <w:trPr>
          <w:trHeight w:val="561"/>
        </w:trPr>
        <w:tc>
          <w:tcPr>
            <w:tcW w:w="199" w:type="pct"/>
            <w:vMerge/>
          </w:tcPr>
          <w:p w14:paraId="3A09EF0C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2A2464E5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513F6E3F" w14:textId="60F6ADEB" w:rsidR="00D86F43" w:rsidRPr="005D79A0" w:rsidRDefault="00D86F43" w:rsidP="0054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melaksanakan kegiatan swakelola</w:t>
            </w:r>
          </w:p>
        </w:tc>
        <w:tc>
          <w:tcPr>
            <w:tcW w:w="896" w:type="pct"/>
            <w:vMerge/>
          </w:tcPr>
          <w:p w14:paraId="0975448D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2D38AA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87AC95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598AC99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3C63E45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5F3CCD6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3AA1C24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AA755B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3091311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D151BB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3DD6207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AA74F6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F9E707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5E3F5F64" w14:textId="77777777" w:rsidTr="006C6C9D">
        <w:trPr>
          <w:trHeight w:val="1118"/>
        </w:trPr>
        <w:tc>
          <w:tcPr>
            <w:tcW w:w="199" w:type="pct"/>
            <w:vMerge/>
          </w:tcPr>
          <w:p w14:paraId="6F5F30A9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31DAA387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2BC04DAF" w14:textId="0C7512E5" w:rsidR="00D86F43" w:rsidRPr="00E90DE0" w:rsidRDefault="00D86F43" w:rsidP="0054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memberitahukan kepada Kuasa Bendahara Umum Negara atas perjanjian yang dilakukannya</w:t>
            </w:r>
          </w:p>
        </w:tc>
        <w:tc>
          <w:tcPr>
            <w:tcW w:w="896" w:type="pct"/>
            <w:vMerge/>
          </w:tcPr>
          <w:p w14:paraId="0B70EBAC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060DE8B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EA4CBE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32E610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554E72F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D9E152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749F1AD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6D58C7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197B5DE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CCED74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626005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E79D8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329376C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43FF8C81" w14:textId="77777777" w:rsidTr="006C6C9D">
        <w:trPr>
          <w:trHeight w:val="537"/>
        </w:trPr>
        <w:tc>
          <w:tcPr>
            <w:tcW w:w="199" w:type="pct"/>
            <w:vMerge/>
          </w:tcPr>
          <w:p w14:paraId="7BEEB9B4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10571E09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79280B9E" w14:textId="4627D5A4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mengendalikan pelaksanaan perikatan</w:t>
            </w:r>
          </w:p>
        </w:tc>
        <w:tc>
          <w:tcPr>
            <w:tcW w:w="896" w:type="pct"/>
            <w:vMerge/>
          </w:tcPr>
          <w:p w14:paraId="1052B020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4F3B7BB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804F46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312077E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45A5592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35ACEE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7DC0D05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9061BE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A688B7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7BA157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8D63E8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2498B871" w14:textId="77777777" w:rsidR="00D86F43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23A505AF" w14:textId="77777777" w:rsidR="00584D1B" w:rsidRPr="00584D1B" w:rsidRDefault="00584D1B" w:rsidP="00584D1B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4F2C41A8" w14:textId="77777777" w:rsidR="00584D1B" w:rsidRPr="00584D1B" w:rsidRDefault="00584D1B" w:rsidP="00584D1B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1E29F27A" w14:textId="77777777" w:rsidR="00584D1B" w:rsidRPr="00584D1B" w:rsidRDefault="00584D1B" w:rsidP="00584D1B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30" w:type="pct"/>
          </w:tcPr>
          <w:p w14:paraId="1446E2F7" w14:textId="77777777" w:rsidR="00D86F43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3F6A666A" w14:textId="77777777" w:rsidR="00A07004" w:rsidRPr="00A07004" w:rsidRDefault="00A07004" w:rsidP="00A07004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27762A99" w14:textId="77777777" w:rsidR="00A07004" w:rsidRPr="00A07004" w:rsidRDefault="00A07004" w:rsidP="00A07004">
            <w:pPr>
              <w:rPr>
                <w:rFonts w:ascii="Arial" w:eastAsia="Times New Roman" w:hAnsi="Arial" w:cs="Arial"/>
                <w:lang w:val="fi-FI" w:eastAsia="en-ID"/>
              </w:rPr>
            </w:pPr>
          </w:p>
          <w:p w14:paraId="4A47EA97" w14:textId="77777777" w:rsidR="00A07004" w:rsidRPr="00A07004" w:rsidRDefault="00A07004" w:rsidP="00A07004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</w:tr>
      <w:tr w:rsidR="00D86F43" w:rsidRPr="00E90DE0" w14:paraId="2851E5C8" w14:textId="77777777" w:rsidTr="00D86F43">
        <w:trPr>
          <w:trHeight w:val="1021"/>
        </w:trPr>
        <w:tc>
          <w:tcPr>
            <w:tcW w:w="199" w:type="pct"/>
            <w:vMerge/>
          </w:tcPr>
          <w:p w14:paraId="767CB16F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28AFE33D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7EAD74FF" w14:textId="356BB14E" w:rsidR="00D86F43" w:rsidRPr="00E90DE0" w:rsidRDefault="00D86F43" w:rsidP="00765E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menguji dan menandatangani surat bukti mengenai hak tagih kepada negara</w:t>
            </w:r>
          </w:p>
        </w:tc>
        <w:tc>
          <w:tcPr>
            <w:tcW w:w="896" w:type="pct"/>
            <w:vMerge/>
          </w:tcPr>
          <w:p w14:paraId="5F6E52AC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26666A0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1FE445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5290A77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1275E66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501523F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56124C3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702D9B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367CF8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091136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78A3554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2D0C4BD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4BC6E52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2296BB22" w14:textId="77777777" w:rsidTr="006C6C9D">
        <w:trPr>
          <w:trHeight w:val="1871"/>
        </w:trPr>
        <w:tc>
          <w:tcPr>
            <w:tcW w:w="199" w:type="pct"/>
            <w:vMerge/>
          </w:tcPr>
          <w:p w14:paraId="233114DA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2CF9AD9D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01861F47" w14:textId="3D36369D" w:rsidR="00D86F43" w:rsidRPr="00E90DE0" w:rsidRDefault="00D86F43" w:rsidP="005472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membuat dan menandatangani Surat Permintan Pembayaran atau dokumen lain yang dipersamakan dengan Surat Permintan Pembayaran</w:t>
            </w:r>
          </w:p>
        </w:tc>
        <w:tc>
          <w:tcPr>
            <w:tcW w:w="896" w:type="pct"/>
            <w:vMerge/>
          </w:tcPr>
          <w:p w14:paraId="116AA5F6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436D869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BD0307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5CE142C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48CB2F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5F3845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5A298C5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6F909E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1AFD637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5DCCA4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249ED8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92A09B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0CC2A73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00A79C7B" w14:textId="77777777" w:rsidTr="006C6C9D">
        <w:trPr>
          <w:trHeight w:val="1088"/>
        </w:trPr>
        <w:tc>
          <w:tcPr>
            <w:tcW w:w="199" w:type="pct"/>
            <w:vMerge/>
          </w:tcPr>
          <w:p w14:paraId="1E4A109F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1A6C6D92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4CB42A4B" w14:textId="0372C806" w:rsidR="00D86F43" w:rsidRPr="00E90DE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melaporkan pelaksanaan/penyelesaian Kegiatan kepada Kuasa Pengguna Anggaran</w:t>
            </w:r>
          </w:p>
        </w:tc>
        <w:tc>
          <w:tcPr>
            <w:tcW w:w="896" w:type="pct"/>
            <w:vMerge/>
          </w:tcPr>
          <w:p w14:paraId="36C75830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188EF43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F3BC67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339669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C21CB3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77E739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924797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75574E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4724FC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06B764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5A5A51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EBA28C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26BB75E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4CC22CBC" w14:textId="77777777" w:rsidTr="00D86F43">
        <w:trPr>
          <w:trHeight w:val="2280"/>
        </w:trPr>
        <w:tc>
          <w:tcPr>
            <w:tcW w:w="199" w:type="pct"/>
            <w:vMerge/>
          </w:tcPr>
          <w:p w14:paraId="14E04122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7A2F769C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4E4BA736" w14:textId="7271B6AB" w:rsidR="00D86F43" w:rsidRPr="00E90DE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menyerahkan hasil pekerjaan pelaksanaan Kegiatan kepada Kuasa Pengguna Anggaran dengan Berita Acara Penyerahan</w:t>
            </w:r>
          </w:p>
          <w:p w14:paraId="09E646E5" w14:textId="29DC7E71" w:rsidR="00D86F43" w:rsidRPr="00E90DE0" w:rsidRDefault="00D86F43" w:rsidP="005D79A0">
            <w:pPr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menyimpan dan menjaga keutuhan seluruh dokumen pelaksanaan Kegiatan</w:t>
            </w:r>
          </w:p>
        </w:tc>
        <w:tc>
          <w:tcPr>
            <w:tcW w:w="896" w:type="pct"/>
            <w:vMerge/>
          </w:tcPr>
          <w:p w14:paraId="623A7B5B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89B4CC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8DDCF7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06C688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9F3300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51874C4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4E86D6D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5EC46F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46BB4F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30B5B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45CBA8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3115729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1EDAD8F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42459361" w14:textId="77777777" w:rsidTr="006C6C9D">
        <w:trPr>
          <w:trHeight w:val="1663"/>
        </w:trPr>
        <w:tc>
          <w:tcPr>
            <w:tcW w:w="199" w:type="pct"/>
            <w:vMerge/>
          </w:tcPr>
          <w:p w14:paraId="57DCEF20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51CE7D8F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79B3B61B" w14:textId="4E16C3C3" w:rsidR="00D86F43" w:rsidRPr="00E90DE0" w:rsidRDefault="00D86F43" w:rsidP="005D79A0">
            <w:pPr>
              <w:tabs>
                <w:tab w:val="left" w:pos="19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melaksanakan tugas dan wewenang lainnya yang berkaitan dengan tindakan yang mengakibatkan pengeluaran anggaran Belanja Negara</w:t>
            </w:r>
          </w:p>
        </w:tc>
        <w:tc>
          <w:tcPr>
            <w:tcW w:w="896" w:type="pct"/>
            <w:vMerge/>
          </w:tcPr>
          <w:p w14:paraId="7E5E1DDE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BACDBC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1789DE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B4DEEA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7C9205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9EA486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BE8641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D53D97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4CB46C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568481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6CA292D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33E81EF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6AF7DF7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2939FBEA" w14:textId="77777777" w:rsidTr="00D86F43">
        <w:trPr>
          <w:trHeight w:val="1304"/>
        </w:trPr>
        <w:tc>
          <w:tcPr>
            <w:tcW w:w="199" w:type="pct"/>
            <w:vMerge w:val="restart"/>
          </w:tcPr>
          <w:p w14:paraId="3E61227D" w14:textId="143EC6C4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color w:val="000000"/>
                <w:lang w:eastAsia="en-ID"/>
              </w:rPr>
              <w:lastRenderedPageBreak/>
              <w:t>2.</w:t>
            </w:r>
          </w:p>
        </w:tc>
        <w:tc>
          <w:tcPr>
            <w:tcW w:w="570" w:type="pct"/>
            <w:vMerge w:val="restart"/>
          </w:tcPr>
          <w:p w14:paraId="2F74DC5E" w14:textId="1E753FF9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 xml:space="preserve">Perikatan dan Penyelesaian Tagihan </w:t>
            </w:r>
          </w:p>
        </w:tc>
        <w:tc>
          <w:tcPr>
            <w:tcW w:w="1019" w:type="pct"/>
          </w:tcPr>
          <w:p w14:paraId="3136DC83" w14:textId="538919A5" w:rsidR="00D86F43" w:rsidRPr="00E90DE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Mengevaluasi analisis/update analisis kualitas rencana pelaksanaan kegiatan dan rencana penarikan dana</w:t>
            </w:r>
          </w:p>
        </w:tc>
        <w:tc>
          <w:tcPr>
            <w:tcW w:w="896" w:type="pct"/>
            <w:vMerge/>
          </w:tcPr>
          <w:p w14:paraId="20B669AE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1100F4C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CBA60F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452696D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4753EB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50F414C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3ECDDA8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A463F4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3F6110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1F941F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2639E2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2B6413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74EFA92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E90DE0" w14:paraId="05D3AAD6" w14:textId="77777777" w:rsidTr="00D86F43">
        <w:trPr>
          <w:trHeight w:val="840"/>
        </w:trPr>
        <w:tc>
          <w:tcPr>
            <w:tcW w:w="199" w:type="pct"/>
            <w:vMerge/>
          </w:tcPr>
          <w:p w14:paraId="2FC026C0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799B5B3A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5807CB36" w14:textId="5A380DED" w:rsidR="00D86F43" w:rsidRPr="00E90DE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E90DE0">
              <w:rPr>
                <w:rFonts w:ascii="Arial" w:hAnsi="Arial" w:cs="Arial"/>
                <w:lang w:val="sv-SE"/>
              </w:rPr>
              <w:t>Mengevaluasi analisis/update kebutuhan penyedia barang/jasa</w:t>
            </w:r>
          </w:p>
        </w:tc>
        <w:tc>
          <w:tcPr>
            <w:tcW w:w="896" w:type="pct"/>
            <w:vMerge/>
          </w:tcPr>
          <w:p w14:paraId="3E0BBC4C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34375B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E08D47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23CB95E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54435D8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767888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19EDEC1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7867BD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5D4A4A1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60828E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216A8C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3A56636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1F2FBF8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684C60B1" w14:textId="77777777" w:rsidTr="006C6C9D">
        <w:trPr>
          <w:trHeight w:val="1173"/>
        </w:trPr>
        <w:tc>
          <w:tcPr>
            <w:tcW w:w="199" w:type="pct"/>
            <w:vMerge/>
          </w:tcPr>
          <w:p w14:paraId="4CF7A8EB" w14:textId="77777777" w:rsidR="00D86F43" w:rsidRPr="00E90DE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5418268C" w14:textId="77777777" w:rsidR="00D86F43" w:rsidRPr="00E90DE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3D8BA745" w14:textId="1CC8C506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Mengevaluasi analisis klasifikasi/update klasifikasi kegiatan swakelola dan/atau non swakelola</w:t>
            </w:r>
          </w:p>
        </w:tc>
        <w:tc>
          <w:tcPr>
            <w:tcW w:w="896" w:type="pct"/>
            <w:vMerge/>
          </w:tcPr>
          <w:p w14:paraId="319CD6D0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8E9AD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7BB5D7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19FD795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C24FA0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2198252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64D5F76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F80E0A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E37C71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CDD24B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AD5F07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C76243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7B5789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675820A6" w14:textId="77777777" w:rsidTr="00D86F43">
        <w:trPr>
          <w:trHeight w:val="1093"/>
        </w:trPr>
        <w:tc>
          <w:tcPr>
            <w:tcW w:w="199" w:type="pct"/>
            <w:vMerge/>
          </w:tcPr>
          <w:p w14:paraId="6E73B5FF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6819F24B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46710E6C" w14:textId="76A2313B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Mengevaluasi analisis langkah langkah rencana/update pengendalian perikatan</w:t>
            </w:r>
          </w:p>
        </w:tc>
        <w:tc>
          <w:tcPr>
            <w:tcW w:w="896" w:type="pct"/>
            <w:vMerge/>
          </w:tcPr>
          <w:p w14:paraId="7A4323A4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CBB45A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76D353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39EAB4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91DED7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C2C592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4C6431D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AD8B97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7507C4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5BB718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30000F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2310BC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2E9D65D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02E5BDA2" w14:textId="77777777" w:rsidTr="00D86F43">
        <w:trPr>
          <w:trHeight w:val="840"/>
        </w:trPr>
        <w:tc>
          <w:tcPr>
            <w:tcW w:w="199" w:type="pct"/>
            <w:vMerge/>
          </w:tcPr>
          <w:p w14:paraId="261D4339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4BA8A2AB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1F756678" w14:textId="74FB5E7C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Mengevaluasi analisis efisiensi pembayaran/belanja</w:t>
            </w:r>
          </w:p>
        </w:tc>
        <w:tc>
          <w:tcPr>
            <w:tcW w:w="896" w:type="pct"/>
            <w:vMerge/>
          </w:tcPr>
          <w:p w14:paraId="75E8D618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006A420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773717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2D5A0A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881F12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C0CBDA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FD5A09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17F902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5CA48A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1C527E7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3C9A95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A7244D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CC8154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38D24059" w14:textId="77777777" w:rsidTr="00D86F43">
        <w:trPr>
          <w:trHeight w:val="838"/>
        </w:trPr>
        <w:tc>
          <w:tcPr>
            <w:tcW w:w="199" w:type="pct"/>
            <w:vMerge/>
          </w:tcPr>
          <w:p w14:paraId="55788ECF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0D0B6EF9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0AACFCC9" w14:textId="32061531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Mengevaluasi analisis efektivitas pembayaran/belanja</w:t>
            </w:r>
          </w:p>
        </w:tc>
        <w:tc>
          <w:tcPr>
            <w:tcW w:w="896" w:type="pct"/>
            <w:vMerge/>
          </w:tcPr>
          <w:p w14:paraId="296A5295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EEEF45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021BCF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095B7BF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15B0897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095FA3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4ADBA8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7D866C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3EC264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584616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7299ABC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C6082D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6D88EBF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01D00BF2" w14:textId="77777777" w:rsidTr="00D86F43">
        <w:trPr>
          <w:trHeight w:val="879"/>
        </w:trPr>
        <w:tc>
          <w:tcPr>
            <w:tcW w:w="199" w:type="pct"/>
            <w:vMerge/>
          </w:tcPr>
          <w:p w14:paraId="6BE8E28B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6047D17A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3E3C0D36" w14:textId="65180BA0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Mengevaluasi analisis transparansi pembayaran/belanja</w:t>
            </w:r>
          </w:p>
        </w:tc>
        <w:tc>
          <w:tcPr>
            <w:tcW w:w="896" w:type="pct"/>
            <w:vMerge/>
          </w:tcPr>
          <w:p w14:paraId="20D3ACEE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39DF7E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E3C6A2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3EC04EB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2990E2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4C0230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A0C234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EB11D2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3BB81EE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1869DE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44643E7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4BC769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D1ECDF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5E06E51C" w14:textId="77777777" w:rsidTr="00D86F43">
        <w:trPr>
          <w:trHeight w:val="879"/>
        </w:trPr>
        <w:tc>
          <w:tcPr>
            <w:tcW w:w="199" w:type="pct"/>
            <w:vMerge/>
          </w:tcPr>
          <w:p w14:paraId="2A2C2AF0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7B77FEDE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45798801" w14:textId="03A24035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Mengevaluasi analisis keterbukaan pembayaran/belanja</w:t>
            </w:r>
          </w:p>
        </w:tc>
        <w:tc>
          <w:tcPr>
            <w:tcW w:w="896" w:type="pct"/>
            <w:vMerge/>
          </w:tcPr>
          <w:p w14:paraId="626363DB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19FAAC1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0A7C40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F18B8D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27881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141674A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3C85CC5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3FBE1E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115D6F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DE3EA2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B9A33F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35C7FF6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49E754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269059AE" w14:textId="77777777" w:rsidTr="00D86F43">
        <w:trPr>
          <w:trHeight w:val="879"/>
        </w:trPr>
        <w:tc>
          <w:tcPr>
            <w:tcW w:w="199" w:type="pct"/>
            <w:vMerge/>
          </w:tcPr>
          <w:p w14:paraId="50196810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79BA0507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705FC7DD" w14:textId="11FB799E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Mengevaluasi analisis bersaing/kompetitif pembayaran/belanja</w:t>
            </w:r>
          </w:p>
        </w:tc>
        <w:tc>
          <w:tcPr>
            <w:tcW w:w="896" w:type="pct"/>
            <w:vMerge/>
          </w:tcPr>
          <w:p w14:paraId="25835FE6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3C02C2B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0F496E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524D42F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90F59B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5CF1CD1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435514A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206918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4109C4B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2ECD07D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AB3592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D707CB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7F6D7E3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7D68AD13" w14:textId="77777777" w:rsidTr="00D86F43">
        <w:trPr>
          <w:trHeight w:val="820"/>
        </w:trPr>
        <w:tc>
          <w:tcPr>
            <w:tcW w:w="199" w:type="pct"/>
            <w:vMerge w:val="restart"/>
          </w:tcPr>
          <w:p w14:paraId="6166B93C" w14:textId="5DAE264A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color w:val="000000"/>
                <w:lang w:eastAsia="en-ID"/>
              </w:rPr>
              <w:t>3.</w:t>
            </w:r>
          </w:p>
        </w:tc>
        <w:tc>
          <w:tcPr>
            <w:tcW w:w="570" w:type="pct"/>
            <w:vMerge w:val="restart"/>
          </w:tcPr>
          <w:p w14:paraId="3CDD1D32" w14:textId="69058F7A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Pelaksanaan perintah pembayaran</w:t>
            </w:r>
          </w:p>
        </w:tc>
        <w:tc>
          <w:tcPr>
            <w:tcW w:w="1019" w:type="pct"/>
          </w:tcPr>
          <w:p w14:paraId="09B5DE4F" w14:textId="6A12A7E1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Mengevaluasi analisis penolakan Surat Permintaan Pembayaran</w:t>
            </w:r>
          </w:p>
        </w:tc>
        <w:tc>
          <w:tcPr>
            <w:tcW w:w="896" w:type="pct"/>
            <w:vMerge/>
          </w:tcPr>
          <w:p w14:paraId="211E39B1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1F980F9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9B215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055A1E3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D46964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4800CBC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6196A05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A91AD3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1AE72F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C7C533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5891C39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B096AC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6352E00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1B8D5B91" w14:textId="77777777" w:rsidTr="00D86F43">
        <w:trPr>
          <w:trHeight w:val="860"/>
        </w:trPr>
        <w:tc>
          <w:tcPr>
            <w:tcW w:w="199" w:type="pct"/>
            <w:vMerge/>
          </w:tcPr>
          <w:p w14:paraId="0DD0586E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0CDD250B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1AE2C980" w14:textId="265F90A2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Mengevaluasi analisis kesalahan Surat Perintah Membayar</w:t>
            </w:r>
          </w:p>
        </w:tc>
        <w:tc>
          <w:tcPr>
            <w:tcW w:w="896" w:type="pct"/>
            <w:vMerge/>
          </w:tcPr>
          <w:p w14:paraId="0958F750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35147A4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DA4A55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60675AA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80EDD6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6D501BC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35472C4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679E76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DAE09F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68C13C7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583A9FF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C1799A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106F5E9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1269DEFB" w14:textId="77777777" w:rsidTr="006C6C9D">
        <w:trPr>
          <w:trHeight w:val="848"/>
        </w:trPr>
        <w:tc>
          <w:tcPr>
            <w:tcW w:w="199" w:type="pct"/>
            <w:vMerge/>
          </w:tcPr>
          <w:p w14:paraId="01811939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50B149D1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3C69B3EA" w14:textId="13AC2FD8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Mengevaluasi analisis retur Surat Perintah Pencairan Dana</w:t>
            </w:r>
          </w:p>
        </w:tc>
        <w:tc>
          <w:tcPr>
            <w:tcW w:w="896" w:type="pct"/>
            <w:vMerge/>
          </w:tcPr>
          <w:p w14:paraId="3E27E6E8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1BD2366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A7D413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623BBF3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9243BF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6E1E0E8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12215FE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5685C8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FB1C74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237101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2572052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223C49C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7DE6983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55923204" w14:textId="77777777" w:rsidTr="006C6C9D">
        <w:trPr>
          <w:trHeight w:val="647"/>
        </w:trPr>
        <w:tc>
          <w:tcPr>
            <w:tcW w:w="199" w:type="pct"/>
            <w:vMerge/>
          </w:tcPr>
          <w:p w14:paraId="3525D36A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072C4D40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499C32CB" w14:textId="01547907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Mengevaluasi analisis revolving uang persediaan</w:t>
            </w:r>
          </w:p>
        </w:tc>
        <w:tc>
          <w:tcPr>
            <w:tcW w:w="896" w:type="pct"/>
            <w:vMerge/>
          </w:tcPr>
          <w:p w14:paraId="08556579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4F22909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C13106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02694E2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1CE82F6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1270026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6E17F9E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DC369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32726E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00D5DC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BD2F1D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36954D9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18CEEE2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131CF249" w14:textId="77777777" w:rsidTr="00D86F43">
        <w:trPr>
          <w:trHeight w:val="551"/>
        </w:trPr>
        <w:tc>
          <w:tcPr>
            <w:tcW w:w="199" w:type="pct"/>
            <w:vMerge w:val="restart"/>
          </w:tcPr>
          <w:p w14:paraId="63EE90A6" w14:textId="6682B0A0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5D79A0">
              <w:rPr>
                <w:rFonts w:ascii="Arial" w:eastAsia="Times New Roman" w:hAnsi="Arial" w:cs="Arial"/>
                <w:color w:val="000000"/>
                <w:lang w:eastAsia="en-ID"/>
              </w:rPr>
              <w:t>4.</w:t>
            </w:r>
          </w:p>
        </w:tc>
        <w:tc>
          <w:tcPr>
            <w:tcW w:w="570" w:type="pct"/>
            <w:vMerge w:val="restart"/>
          </w:tcPr>
          <w:p w14:paraId="523019E1" w14:textId="429C7BAE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Analisis Laporan Keuangan Instans</w:t>
            </w:r>
          </w:p>
        </w:tc>
        <w:tc>
          <w:tcPr>
            <w:tcW w:w="1019" w:type="pct"/>
          </w:tcPr>
          <w:p w14:paraId="1A5DA3F5" w14:textId="3A2DD064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Menganalisis data-data transaksi keuangan</w:t>
            </w:r>
          </w:p>
        </w:tc>
        <w:tc>
          <w:tcPr>
            <w:tcW w:w="896" w:type="pct"/>
            <w:vMerge/>
          </w:tcPr>
          <w:p w14:paraId="1567B1F7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462320E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CB2256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6951679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300B64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D5E474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4E1DF6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843BC6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99F49F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EE4F89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122C39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7DB5DA1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447D39B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28FD6CF3" w14:textId="77777777" w:rsidTr="00D86F43">
        <w:trPr>
          <w:trHeight w:val="559"/>
        </w:trPr>
        <w:tc>
          <w:tcPr>
            <w:tcW w:w="199" w:type="pct"/>
            <w:vMerge/>
          </w:tcPr>
          <w:p w14:paraId="52C37F85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310003BC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689C04C8" w14:textId="54A8D651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Menganalisis berita acara rekonsiliasi</w:t>
            </w:r>
          </w:p>
        </w:tc>
        <w:tc>
          <w:tcPr>
            <w:tcW w:w="896" w:type="pct"/>
            <w:vMerge/>
          </w:tcPr>
          <w:p w14:paraId="4470636B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26A2D5E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FF4536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6B2FC25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23FB1D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00955E8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7D58B62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F504D0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56A81C1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0A49DB8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4E77564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334ECC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306B8C9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5D4241BD" w14:textId="77777777" w:rsidTr="00D86F43">
        <w:trPr>
          <w:trHeight w:val="822"/>
        </w:trPr>
        <w:tc>
          <w:tcPr>
            <w:tcW w:w="199" w:type="pct"/>
            <w:vMerge/>
          </w:tcPr>
          <w:p w14:paraId="6A29FC8A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67CA3371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532452D0" w14:textId="1348715E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Menganalisis data/dokumen pendukung laporan keuangan</w:t>
            </w:r>
          </w:p>
        </w:tc>
        <w:tc>
          <w:tcPr>
            <w:tcW w:w="896" w:type="pct"/>
            <w:vMerge/>
          </w:tcPr>
          <w:p w14:paraId="3389CA75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4828BCA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DD922F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6E1F133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39318C6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CE55B9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45F84EF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61FACED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DDD2DB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930E1F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435971A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596A2B5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90CDB3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5D79A0" w14:paraId="3F003D89" w14:textId="77777777" w:rsidTr="00D86F43">
        <w:trPr>
          <w:trHeight w:val="454"/>
        </w:trPr>
        <w:tc>
          <w:tcPr>
            <w:tcW w:w="199" w:type="pct"/>
            <w:vMerge/>
          </w:tcPr>
          <w:p w14:paraId="1D7E587F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1315D2C9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474429E8" w14:textId="7E6BF710" w:rsidR="00D86F43" w:rsidRPr="005D79A0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D79A0">
              <w:rPr>
                <w:rFonts w:ascii="Arial" w:hAnsi="Arial" w:cs="Arial"/>
              </w:rPr>
              <w:t>Menganalisis laporan keuangan</w:t>
            </w:r>
          </w:p>
        </w:tc>
        <w:tc>
          <w:tcPr>
            <w:tcW w:w="896" w:type="pct"/>
            <w:vMerge/>
          </w:tcPr>
          <w:p w14:paraId="1D088EA9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C55BA0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FCE166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103D428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192D42B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7864C62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4D13EE4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0A85D7B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2616E2B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5703842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3CF2B76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673747D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648B97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18B3D36F" w14:textId="77777777" w:rsidTr="00D86F43">
        <w:trPr>
          <w:trHeight w:val="851"/>
        </w:trPr>
        <w:tc>
          <w:tcPr>
            <w:tcW w:w="199" w:type="pct"/>
            <w:vMerge/>
          </w:tcPr>
          <w:p w14:paraId="2114D809" w14:textId="77777777" w:rsidR="00D86F43" w:rsidRPr="005D79A0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70" w:type="pct"/>
            <w:vMerge/>
          </w:tcPr>
          <w:p w14:paraId="37B0A318" w14:textId="77777777" w:rsidR="00D86F43" w:rsidRPr="005D79A0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19" w:type="pct"/>
          </w:tcPr>
          <w:p w14:paraId="0E6D90AF" w14:textId="61D18947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Melaksanakan analisis monev penyusunan laporan keuangan</w:t>
            </w:r>
          </w:p>
        </w:tc>
        <w:tc>
          <w:tcPr>
            <w:tcW w:w="896" w:type="pct"/>
            <w:vMerge/>
          </w:tcPr>
          <w:p w14:paraId="1C544F8F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97CED7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8AE4012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4FDCF6F0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AFA2D8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1AB173C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4B45EB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6A21A6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03DC84D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3DE008C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56BCFB9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2B0C355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0E66CC2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319ABCF4" w14:textId="77777777" w:rsidTr="006C6C9D">
        <w:trPr>
          <w:trHeight w:val="1468"/>
        </w:trPr>
        <w:tc>
          <w:tcPr>
            <w:tcW w:w="199" w:type="pct"/>
            <w:vMerge/>
          </w:tcPr>
          <w:p w14:paraId="42DE1418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5CB5AE77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40F2EB97" w14:textId="12CE02B1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Menganalisis permasalahan temuan hasil pemeriksaan pada laporan keuangan dan rencana tindak lanjutnya</w:t>
            </w:r>
          </w:p>
        </w:tc>
        <w:tc>
          <w:tcPr>
            <w:tcW w:w="896" w:type="pct"/>
            <w:vMerge/>
          </w:tcPr>
          <w:p w14:paraId="4244C9F6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404AE7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2A7069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7CB4C17E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3D6FFB8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0C11548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0FE42A11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3F2E870C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76FFAC0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49776C1F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057BCA8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7915CB7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542BDBC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D86F43" w:rsidRPr="00F743E9" w14:paraId="33087693" w14:textId="77777777" w:rsidTr="00D86F43">
        <w:trPr>
          <w:trHeight w:val="879"/>
        </w:trPr>
        <w:tc>
          <w:tcPr>
            <w:tcW w:w="199" w:type="pct"/>
            <w:vMerge/>
          </w:tcPr>
          <w:p w14:paraId="0FB60DA5" w14:textId="77777777" w:rsidR="00D86F43" w:rsidRPr="00F743E9" w:rsidRDefault="00D86F43" w:rsidP="00E571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sv-SE" w:eastAsia="en-ID"/>
              </w:rPr>
            </w:pPr>
          </w:p>
        </w:tc>
        <w:tc>
          <w:tcPr>
            <w:tcW w:w="570" w:type="pct"/>
            <w:vMerge/>
          </w:tcPr>
          <w:p w14:paraId="5636331E" w14:textId="77777777" w:rsidR="00D86F43" w:rsidRPr="00F743E9" w:rsidRDefault="00D86F43" w:rsidP="00D57C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19" w:type="pct"/>
          </w:tcPr>
          <w:p w14:paraId="7853E29E" w14:textId="7DB366B7" w:rsidR="00D86F43" w:rsidRPr="00F743E9" w:rsidRDefault="00D86F43" w:rsidP="00D029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F743E9">
              <w:rPr>
                <w:rFonts w:ascii="Arial" w:hAnsi="Arial" w:cs="Arial"/>
                <w:lang w:val="sv-SE"/>
              </w:rPr>
              <w:t>Menganalisis penatausahaan dokumen transaksi keuangan</w:t>
            </w:r>
          </w:p>
        </w:tc>
        <w:tc>
          <w:tcPr>
            <w:tcW w:w="896" w:type="pct"/>
            <w:vMerge/>
          </w:tcPr>
          <w:p w14:paraId="4529D251" w14:textId="77777777" w:rsidR="00D86F43" w:rsidRPr="005D79A0" w:rsidRDefault="00D86F43" w:rsidP="00D57C79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0763E4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33FDCE6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shd w:val="clear" w:color="auto" w:fill="A6A6A6" w:themeFill="background1" w:themeFillShade="A6"/>
            <w:vAlign w:val="center"/>
          </w:tcPr>
          <w:p w14:paraId="440A1289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5175E75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3" w:type="pct"/>
            <w:vAlign w:val="center"/>
          </w:tcPr>
          <w:p w14:paraId="3338CFB8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1" w:type="pct"/>
            <w:vAlign w:val="center"/>
          </w:tcPr>
          <w:p w14:paraId="25859AE4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193D687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2" w:type="pct"/>
            <w:vAlign w:val="center"/>
          </w:tcPr>
          <w:p w14:paraId="6F99A74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41" w:type="pct"/>
            <w:vAlign w:val="center"/>
          </w:tcPr>
          <w:p w14:paraId="74B3050A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0" w:type="pct"/>
            <w:vAlign w:val="center"/>
          </w:tcPr>
          <w:p w14:paraId="12D53DF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9B69415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30" w:type="pct"/>
          </w:tcPr>
          <w:p w14:paraId="0C5BA653" w14:textId="77777777" w:rsidR="00D86F43" w:rsidRPr="005D79A0" w:rsidRDefault="00D86F43" w:rsidP="00757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p w14:paraId="3E8766D6" w14:textId="77777777" w:rsidR="00D46966" w:rsidRPr="00F743E9" w:rsidRDefault="00D46966" w:rsidP="00994F44">
      <w:pPr>
        <w:spacing w:after="0"/>
        <w:rPr>
          <w:rFonts w:ascii="Arial" w:hAnsi="Arial" w:cs="Arial"/>
          <w:sz w:val="20"/>
          <w:szCs w:val="20"/>
          <w:lang w:val="sv-SE"/>
        </w:rPr>
      </w:pPr>
    </w:p>
    <w:p w14:paraId="615540B0" w14:textId="77777777" w:rsidR="00D86F43" w:rsidRPr="00F743E9" w:rsidRDefault="00D86F43" w:rsidP="00994F44">
      <w:pPr>
        <w:spacing w:after="0"/>
        <w:rPr>
          <w:rFonts w:ascii="Arial" w:hAnsi="Arial" w:cs="Arial"/>
          <w:sz w:val="20"/>
          <w:szCs w:val="20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BF4B4B">
        <w:tc>
          <w:tcPr>
            <w:tcW w:w="4778" w:type="dxa"/>
          </w:tcPr>
          <w:p w14:paraId="5D51F7C7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BF4B4B">
        <w:tc>
          <w:tcPr>
            <w:tcW w:w="4778" w:type="dxa"/>
          </w:tcPr>
          <w:p w14:paraId="048AABA8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BF4B4B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37BCCDAD" w14:textId="77777777" w:rsidR="00356101" w:rsidRPr="00BA346A" w:rsidRDefault="00356101" w:rsidP="00994F44">
            <w:pPr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71F7D361" w14:textId="77777777" w:rsidR="00564518" w:rsidRDefault="00564518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70D109C" w14:textId="77777777" w:rsidR="00564518" w:rsidRPr="00BA346A" w:rsidRDefault="00564518" w:rsidP="00BF4B4B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BF4B4B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BE980" w14:textId="77777777" w:rsidR="00482461" w:rsidRDefault="00482461" w:rsidP="00757D20">
      <w:pPr>
        <w:spacing w:after="0" w:line="240" w:lineRule="auto"/>
      </w:pPr>
      <w:r>
        <w:separator/>
      </w:r>
    </w:p>
  </w:endnote>
  <w:endnote w:type="continuationSeparator" w:id="0">
    <w:p w14:paraId="55AFB86A" w14:textId="77777777" w:rsidR="00482461" w:rsidRDefault="00482461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26FA8B51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Halaman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584D1B">
              <w:rPr>
                <w:lang w:val="fi-FI"/>
              </w:rPr>
              <w:t>j</w:t>
            </w:r>
            <w:r>
              <w:rPr>
                <w:lang w:val="fi-FI"/>
              </w:rPr>
              <w:t>/ED0</w:t>
            </w:r>
            <w:r w:rsidR="00A07004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A07004">
              <w:rPr>
                <w:lang w:val="fi-FI"/>
              </w:rPr>
              <w:t>13072026</w:t>
            </w:r>
          </w:p>
          <w:p w14:paraId="6D31391B" w14:textId="12984A71" w:rsidR="00757D20" w:rsidRDefault="00482461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06E8A" w14:textId="77777777" w:rsidR="00482461" w:rsidRDefault="00482461" w:rsidP="00757D20">
      <w:pPr>
        <w:spacing w:after="0" w:line="240" w:lineRule="auto"/>
      </w:pPr>
      <w:r>
        <w:separator/>
      </w:r>
    </w:p>
  </w:footnote>
  <w:footnote w:type="continuationSeparator" w:id="0">
    <w:p w14:paraId="65633F6E" w14:textId="77777777" w:rsidR="00482461" w:rsidRDefault="00482461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70CDB"/>
    <w:multiLevelType w:val="hybridMultilevel"/>
    <w:tmpl w:val="6A4C4026"/>
    <w:lvl w:ilvl="0" w:tplc="258CE8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14" w:hanging="360"/>
      </w:pPr>
    </w:lvl>
    <w:lvl w:ilvl="2" w:tplc="3809001B" w:tentative="1">
      <w:start w:val="1"/>
      <w:numFmt w:val="lowerRoman"/>
      <w:lvlText w:val="%3."/>
      <w:lvlJc w:val="right"/>
      <w:pPr>
        <w:ind w:left="1834" w:hanging="180"/>
      </w:pPr>
    </w:lvl>
    <w:lvl w:ilvl="3" w:tplc="3809000F" w:tentative="1">
      <w:start w:val="1"/>
      <w:numFmt w:val="decimal"/>
      <w:lvlText w:val="%4."/>
      <w:lvlJc w:val="left"/>
      <w:pPr>
        <w:ind w:left="2554" w:hanging="360"/>
      </w:pPr>
    </w:lvl>
    <w:lvl w:ilvl="4" w:tplc="38090019" w:tentative="1">
      <w:start w:val="1"/>
      <w:numFmt w:val="lowerLetter"/>
      <w:lvlText w:val="%5."/>
      <w:lvlJc w:val="left"/>
      <w:pPr>
        <w:ind w:left="3274" w:hanging="360"/>
      </w:pPr>
    </w:lvl>
    <w:lvl w:ilvl="5" w:tplc="3809001B" w:tentative="1">
      <w:start w:val="1"/>
      <w:numFmt w:val="lowerRoman"/>
      <w:lvlText w:val="%6."/>
      <w:lvlJc w:val="right"/>
      <w:pPr>
        <w:ind w:left="3994" w:hanging="180"/>
      </w:pPr>
    </w:lvl>
    <w:lvl w:ilvl="6" w:tplc="3809000F" w:tentative="1">
      <w:start w:val="1"/>
      <w:numFmt w:val="decimal"/>
      <w:lvlText w:val="%7."/>
      <w:lvlJc w:val="left"/>
      <w:pPr>
        <w:ind w:left="4714" w:hanging="360"/>
      </w:pPr>
    </w:lvl>
    <w:lvl w:ilvl="7" w:tplc="38090019" w:tentative="1">
      <w:start w:val="1"/>
      <w:numFmt w:val="lowerLetter"/>
      <w:lvlText w:val="%8."/>
      <w:lvlJc w:val="left"/>
      <w:pPr>
        <w:ind w:left="5434" w:hanging="360"/>
      </w:pPr>
    </w:lvl>
    <w:lvl w:ilvl="8" w:tplc="3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545">
    <w:abstractNumId w:val="2"/>
  </w:num>
  <w:num w:numId="2" w16cid:durableId="1358581753">
    <w:abstractNumId w:val="4"/>
  </w:num>
  <w:num w:numId="3" w16cid:durableId="1325600">
    <w:abstractNumId w:val="3"/>
  </w:num>
  <w:num w:numId="4" w16cid:durableId="1506091999">
    <w:abstractNumId w:val="5"/>
  </w:num>
  <w:num w:numId="5" w16cid:durableId="619606523">
    <w:abstractNumId w:val="7"/>
  </w:num>
  <w:num w:numId="6" w16cid:durableId="994802322">
    <w:abstractNumId w:val="1"/>
  </w:num>
  <w:num w:numId="7" w16cid:durableId="291832877">
    <w:abstractNumId w:val="0"/>
  </w:num>
  <w:num w:numId="8" w16cid:durableId="1590850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028CF"/>
    <w:rsid w:val="00014408"/>
    <w:rsid w:val="000224D9"/>
    <w:rsid w:val="0002487A"/>
    <w:rsid w:val="00050B9B"/>
    <w:rsid w:val="000D143E"/>
    <w:rsid w:val="000D6CB3"/>
    <w:rsid w:val="000E7457"/>
    <w:rsid w:val="00106592"/>
    <w:rsid w:val="00186A2D"/>
    <w:rsid w:val="001C0FEB"/>
    <w:rsid w:val="001F74ED"/>
    <w:rsid w:val="00320253"/>
    <w:rsid w:val="0032048D"/>
    <w:rsid w:val="00327760"/>
    <w:rsid w:val="00342D48"/>
    <w:rsid w:val="00356101"/>
    <w:rsid w:val="00357936"/>
    <w:rsid w:val="003664A4"/>
    <w:rsid w:val="00373B68"/>
    <w:rsid w:val="00395FFC"/>
    <w:rsid w:val="003A0937"/>
    <w:rsid w:val="003D0BE8"/>
    <w:rsid w:val="003F03D4"/>
    <w:rsid w:val="003F10B8"/>
    <w:rsid w:val="00430895"/>
    <w:rsid w:val="00482461"/>
    <w:rsid w:val="004B613C"/>
    <w:rsid w:val="004F69C1"/>
    <w:rsid w:val="005313D0"/>
    <w:rsid w:val="005346E2"/>
    <w:rsid w:val="00547236"/>
    <w:rsid w:val="00564518"/>
    <w:rsid w:val="00584D1B"/>
    <w:rsid w:val="00585BFE"/>
    <w:rsid w:val="0058621F"/>
    <w:rsid w:val="005C52A6"/>
    <w:rsid w:val="005D79A0"/>
    <w:rsid w:val="006076E8"/>
    <w:rsid w:val="00643D49"/>
    <w:rsid w:val="006832AE"/>
    <w:rsid w:val="0069675E"/>
    <w:rsid w:val="006B03B0"/>
    <w:rsid w:val="006C6C9D"/>
    <w:rsid w:val="00714657"/>
    <w:rsid w:val="00726936"/>
    <w:rsid w:val="00753165"/>
    <w:rsid w:val="00757D20"/>
    <w:rsid w:val="00765E3B"/>
    <w:rsid w:val="0078539F"/>
    <w:rsid w:val="007A3E00"/>
    <w:rsid w:val="007A62B7"/>
    <w:rsid w:val="007B0D37"/>
    <w:rsid w:val="007F3F30"/>
    <w:rsid w:val="00802672"/>
    <w:rsid w:val="00893300"/>
    <w:rsid w:val="00915F5F"/>
    <w:rsid w:val="00942BF7"/>
    <w:rsid w:val="0094301D"/>
    <w:rsid w:val="00976455"/>
    <w:rsid w:val="00994F44"/>
    <w:rsid w:val="009B1DCF"/>
    <w:rsid w:val="009D44BB"/>
    <w:rsid w:val="00A07004"/>
    <w:rsid w:val="00A1110D"/>
    <w:rsid w:val="00A6660F"/>
    <w:rsid w:val="00A76978"/>
    <w:rsid w:val="00A803EE"/>
    <w:rsid w:val="00AB21EE"/>
    <w:rsid w:val="00AC5FA5"/>
    <w:rsid w:val="00B05930"/>
    <w:rsid w:val="00B61AA9"/>
    <w:rsid w:val="00B7307C"/>
    <w:rsid w:val="00B763C8"/>
    <w:rsid w:val="00B872E1"/>
    <w:rsid w:val="00BC5715"/>
    <w:rsid w:val="00BD2008"/>
    <w:rsid w:val="00C33EED"/>
    <w:rsid w:val="00C355CB"/>
    <w:rsid w:val="00C50965"/>
    <w:rsid w:val="00CE5E36"/>
    <w:rsid w:val="00D01CF8"/>
    <w:rsid w:val="00D029F9"/>
    <w:rsid w:val="00D231D4"/>
    <w:rsid w:val="00D27759"/>
    <w:rsid w:val="00D46966"/>
    <w:rsid w:val="00D57C79"/>
    <w:rsid w:val="00D63D1C"/>
    <w:rsid w:val="00D86F43"/>
    <w:rsid w:val="00DF1EF9"/>
    <w:rsid w:val="00DF485E"/>
    <w:rsid w:val="00E32CAD"/>
    <w:rsid w:val="00E40E3E"/>
    <w:rsid w:val="00E57192"/>
    <w:rsid w:val="00E74248"/>
    <w:rsid w:val="00E850BD"/>
    <w:rsid w:val="00E90DE0"/>
    <w:rsid w:val="00EC373E"/>
    <w:rsid w:val="00F628FA"/>
    <w:rsid w:val="00F743E9"/>
    <w:rsid w:val="00F76816"/>
    <w:rsid w:val="00F81390"/>
    <w:rsid w:val="00F97312"/>
    <w:rsid w:val="00FB4592"/>
    <w:rsid w:val="00FC261E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2AA70DA1-3C8A-4BB4-990D-28791937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14</cp:revision>
  <cp:lastPrinted>2026-08-20T08:47:00Z</cp:lastPrinted>
  <dcterms:created xsi:type="dcterms:W3CDTF">2024-05-17T06:56:00Z</dcterms:created>
  <dcterms:modified xsi:type="dcterms:W3CDTF">2026-08-20T08:47:00Z</dcterms:modified>
</cp:coreProperties>
</file>